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69" w:rsidRDefault="003D5B94">
      <w:r>
        <w:fldChar w:fldCharType="begin"/>
      </w:r>
      <w:r>
        <w:instrText xml:space="preserve"> HYPERLINK "http://www.caracolus.fr/art-lunivers-de-piet-mondrian/" </w:instrText>
      </w:r>
      <w:r>
        <w:fldChar w:fldCharType="separate"/>
      </w:r>
      <w:r>
        <w:rPr>
          <w:rStyle w:val="Lienhypertexte"/>
        </w:rPr>
        <w:t>http://www.caracolus.fr/art-lunivers-de-piet-mondrian/</w:t>
      </w:r>
      <w:r>
        <w:fldChar w:fldCharType="end"/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00"/>
          <w:sz w:val="28"/>
          <w:szCs w:val="28"/>
          <w:u w:val="single"/>
        </w:rPr>
        <w:t>Question 1 :</w:t>
      </w:r>
      <w:r>
        <w:rPr>
          <w:rFonts w:ascii="Regular" w:hAnsi="Regular"/>
          <w:color w:val="666666"/>
          <w:sz w:val="20"/>
          <w:szCs w:val="20"/>
        </w:rPr>
        <w:t> </w:t>
      </w:r>
      <w:r>
        <w:rPr>
          <w:rFonts w:ascii="Regular" w:hAnsi="Regular"/>
          <w:color w:val="0000FF"/>
          <w:sz w:val="28"/>
          <w:szCs w:val="28"/>
        </w:rPr>
        <w:t>"Avec quoi peut-on faire un quadrillage?"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Style w:val="Accentuation"/>
          <w:rFonts w:ascii="Regular" w:hAnsi="Regular"/>
          <w:color w:val="000000"/>
          <w:sz w:val="28"/>
          <w:szCs w:val="28"/>
          <w:u w:val="single"/>
        </w:rPr>
        <w:t>Réponse donnée</w:t>
      </w:r>
      <w:r>
        <w:rPr>
          <w:rStyle w:val="Accentuation"/>
          <w:rFonts w:ascii="Regular" w:hAnsi="Regular"/>
          <w:color w:val="666666"/>
          <w:sz w:val="28"/>
          <w:szCs w:val="28"/>
          <w:u w:val="single"/>
        </w:rPr>
        <w:t> </w:t>
      </w:r>
      <w:r>
        <w:rPr>
          <w:rFonts w:ascii="Regular" w:hAnsi="Regular"/>
          <w:color w:val="666666"/>
          <w:sz w:val="28"/>
          <w:szCs w:val="28"/>
        </w:rPr>
        <w:t>  </w:t>
      </w:r>
      <w:proofErr w:type="gramStart"/>
      <w:r>
        <w:rPr>
          <w:rFonts w:ascii="Regular" w:hAnsi="Regular"/>
          <w:color w:val="666666"/>
          <w:sz w:val="28"/>
          <w:szCs w:val="28"/>
        </w:rPr>
        <w:t>:  </w:t>
      </w:r>
      <w:r>
        <w:rPr>
          <w:rFonts w:ascii="Regular" w:hAnsi="Regular"/>
          <w:color w:val="000000"/>
          <w:sz w:val="28"/>
          <w:szCs w:val="28"/>
        </w:rPr>
        <w:t>un</w:t>
      </w:r>
      <w:proofErr w:type="gramEnd"/>
      <w:r>
        <w:rPr>
          <w:rFonts w:ascii="Regular" w:hAnsi="Regular"/>
          <w:color w:val="000000"/>
          <w:sz w:val="28"/>
          <w:szCs w:val="28"/>
        </w:rPr>
        <w:t xml:space="preserve"> élève montre les lattes de différentes couleurs.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1431925" cy="1078230"/>
            <wp:effectExtent l="19050" t="0" r="0" b="0"/>
            <wp:docPr id="1" name="Image 1" descr="MS - Séquence Le quadrill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- Séquence Le quadrill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00"/>
          <w:sz w:val="28"/>
          <w:szCs w:val="28"/>
        </w:rPr>
        <w:t> Les élèves sont ensuite repartis en plusieurs petits groupes et tentent de réaliser chacun de leur côté un quadrillage avec 8 lattes.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1431925" cy="1906270"/>
            <wp:effectExtent l="19050" t="0" r="0" b="0"/>
            <wp:docPr id="2" name="Image 2" descr="MS - Séquence Le quadrill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- Séquence Le quadrill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666666"/>
          <w:sz w:val="20"/>
          <w:szCs w:val="20"/>
        </w:rPr>
        <w:t>  </w:t>
      </w: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1431925" cy="1906270"/>
            <wp:effectExtent l="19050" t="0" r="0" b="0"/>
            <wp:docPr id="3" name="Image 3" descr="MS - Séquence Le quadrill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 - Séquence Le quadrill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666666"/>
          <w:sz w:val="20"/>
          <w:szCs w:val="20"/>
        </w:rPr>
        <w:t>  </w:t>
      </w: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1431925" cy="1906270"/>
            <wp:effectExtent l="19050" t="0" r="0" b="0"/>
            <wp:docPr id="4" name="Image 4" descr="MS - Séquence Le quadrill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 - Séquence Le quadrill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666666"/>
          <w:sz w:val="20"/>
          <w:szCs w:val="20"/>
        </w:rPr>
        <w:t>  </w:t>
      </w: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1431925" cy="1078230"/>
            <wp:effectExtent l="19050" t="0" r="0" b="0"/>
            <wp:docPr id="5" name="Image 5" descr="MS - Séquence Le quadrill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 - Séquence Le quadrill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666666"/>
          <w:sz w:val="20"/>
          <w:szCs w:val="20"/>
        </w:rPr>
        <w:t> </w:t>
      </w: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2380615" cy="3174365"/>
            <wp:effectExtent l="19050" t="0" r="635" b="0"/>
            <wp:docPr id="6" name="Image 6" descr="MS - Séquence Le quadrill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 - Séquence Le quadrill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00"/>
          <w:sz w:val="28"/>
          <w:szCs w:val="28"/>
          <w:u w:val="single"/>
        </w:rPr>
        <w:t>Question 2 :</w:t>
      </w:r>
      <w:r>
        <w:rPr>
          <w:rFonts w:ascii="Regular" w:hAnsi="Regular"/>
          <w:color w:val="666666"/>
          <w:sz w:val="20"/>
          <w:szCs w:val="20"/>
        </w:rPr>
        <w:t> </w:t>
      </w:r>
      <w:r>
        <w:rPr>
          <w:rFonts w:ascii="Regular" w:hAnsi="Regular"/>
          <w:color w:val="0000FF"/>
          <w:sz w:val="28"/>
          <w:szCs w:val="28"/>
        </w:rPr>
        <w:t>"Avec quoi peut-on représenter les cases colorées comme </w:t>
      </w:r>
      <w:r>
        <w:rPr>
          <w:rStyle w:val="lev"/>
          <w:rFonts w:ascii="Regular" w:hAnsi="Regular"/>
          <w:color w:val="0000FF"/>
          <w:sz w:val="28"/>
          <w:szCs w:val="28"/>
        </w:rPr>
        <w:t>Piet Mondrian</w:t>
      </w:r>
      <w:r>
        <w:rPr>
          <w:rFonts w:ascii="Regular" w:hAnsi="Regular"/>
          <w:color w:val="0000FF"/>
          <w:sz w:val="28"/>
          <w:szCs w:val="28"/>
        </w:rPr>
        <w:t>?"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Style w:val="Accentuation"/>
          <w:rFonts w:ascii="Regular" w:hAnsi="Regular"/>
          <w:color w:val="000000"/>
          <w:sz w:val="28"/>
          <w:szCs w:val="28"/>
          <w:u w:val="single"/>
        </w:rPr>
        <w:lastRenderedPageBreak/>
        <w:t>Réponse donnée</w:t>
      </w:r>
      <w:r>
        <w:rPr>
          <w:rStyle w:val="Accentuation"/>
          <w:rFonts w:ascii="Regular" w:hAnsi="Regular"/>
          <w:color w:val="0000FF"/>
          <w:sz w:val="28"/>
          <w:szCs w:val="28"/>
          <w:u w:val="single"/>
        </w:rPr>
        <w:t> </w:t>
      </w:r>
      <w:r>
        <w:rPr>
          <w:rFonts w:ascii="Regular" w:hAnsi="Regular"/>
          <w:color w:val="666666"/>
          <w:sz w:val="25"/>
          <w:szCs w:val="25"/>
        </w:rPr>
        <w:t>  </w:t>
      </w:r>
      <w:proofErr w:type="gramStart"/>
      <w:r>
        <w:rPr>
          <w:rFonts w:ascii="Regular" w:hAnsi="Regular"/>
          <w:color w:val="666666"/>
          <w:sz w:val="25"/>
          <w:szCs w:val="25"/>
        </w:rPr>
        <w:t>:  </w:t>
      </w:r>
      <w:r>
        <w:rPr>
          <w:rFonts w:ascii="Regular" w:hAnsi="Regular"/>
          <w:color w:val="000000"/>
          <w:sz w:val="28"/>
          <w:szCs w:val="28"/>
        </w:rPr>
        <w:t>un</w:t>
      </w:r>
      <w:proofErr w:type="gramEnd"/>
      <w:r>
        <w:rPr>
          <w:rFonts w:ascii="Regular" w:hAnsi="Regular"/>
          <w:color w:val="000000"/>
          <w:sz w:val="28"/>
          <w:szCs w:val="28"/>
        </w:rPr>
        <w:t xml:space="preserve"> élève montre un cube de couleur jaune.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8"/>
          <w:szCs w:val="28"/>
        </w:rPr>
        <w:drawing>
          <wp:inline distT="0" distB="0" distL="0" distR="0">
            <wp:extent cx="2380615" cy="3174365"/>
            <wp:effectExtent l="19050" t="0" r="635" b="0"/>
            <wp:docPr id="7" name="Image 7" descr="MS - Séquence Le quadrill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 - Séquence Le quadrill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00"/>
          <w:sz w:val="28"/>
          <w:szCs w:val="28"/>
          <w:u w:val="single"/>
        </w:rPr>
        <w:t>Nouvelle investigation</w:t>
      </w:r>
      <w:r>
        <w:rPr>
          <w:rFonts w:ascii="Regular" w:hAnsi="Regular"/>
          <w:color w:val="000000"/>
          <w:sz w:val="28"/>
          <w:szCs w:val="28"/>
        </w:rPr>
        <w:t> : chaque élève va  chercher un cube de couleur et le place sur son  quadrillage.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8"/>
          <w:szCs w:val="28"/>
        </w:rPr>
        <w:lastRenderedPageBreak/>
        <w:drawing>
          <wp:inline distT="0" distB="0" distL="0" distR="0">
            <wp:extent cx="1431925" cy="1078230"/>
            <wp:effectExtent l="19050" t="0" r="0" b="0"/>
            <wp:docPr id="8" name="Image 8" descr="MS - Séquence Le quadrill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 - Séquence Le quadrill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000000"/>
          <w:sz w:val="28"/>
          <w:szCs w:val="28"/>
        </w:rPr>
        <w:t>   </w:t>
      </w:r>
      <w:r>
        <w:rPr>
          <w:rFonts w:ascii="Regular" w:hAnsi="Regular"/>
          <w:noProof/>
          <w:color w:val="2A8489"/>
          <w:sz w:val="28"/>
          <w:szCs w:val="28"/>
        </w:rPr>
        <w:drawing>
          <wp:inline distT="0" distB="0" distL="0" distR="0">
            <wp:extent cx="2380615" cy="1794510"/>
            <wp:effectExtent l="19050" t="0" r="635" b="0"/>
            <wp:docPr id="9" name="Image 9" descr="MS - Séquence Le quadrill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 - Séquence Le quadrill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000000"/>
          <w:sz w:val="28"/>
          <w:szCs w:val="28"/>
        </w:rPr>
        <w:t>   </w:t>
      </w:r>
      <w:r>
        <w:rPr>
          <w:rFonts w:ascii="Regular" w:hAnsi="Regular"/>
          <w:noProof/>
          <w:color w:val="2A8489"/>
          <w:sz w:val="28"/>
          <w:szCs w:val="28"/>
        </w:rPr>
        <w:drawing>
          <wp:inline distT="0" distB="0" distL="0" distR="0">
            <wp:extent cx="2380615" cy="3174365"/>
            <wp:effectExtent l="19050" t="0" r="635" b="0"/>
            <wp:docPr id="10" name="Image 10" descr="MS - Séquence Le quadrill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 - Séquence Le quadrill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FF"/>
          <w:sz w:val="36"/>
          <w:szCs w:val="36"/>
          <w:u w:val="single"/>
        </w:rPr>
        <w:t>Nouvelle situation problème à résoudre avec de la pâte à modeler</w:t>
      </w:r>
      <w:r>
        <w:rPr>
          <w:rFonts w:ascii="Regular" w:hAnsi="Regular"/>
          <w:color w:val="0000FF"/>
          <w:sz w:val="28"/>
          <w:szCs w:val="28"/>
        </w:rPr>
        <w:t>:</w:t>
      </w:r>
      <w:r>
        <w:rPr>
          <w:rFonts w:ascii="Regular" w:hAnsi="Regular"/>
          <w:color w:val="666666"/>
          <w:sz w:val="28"/>
          <w:szCs w:val="28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000000"/>
          <w:sz w:val="28"/>
          <w:szCs w:val="28"/>
          <w:u w:val="single"/>
        </w:rPr>
        <w:t>Consigne</w:t>
      </w:r>
      <w:r>
        <w:rPr>
          <w:rFonts w:ascii="Regular" w:hAnsi="Regular"/>
          <w:color w:val="000000"/>
          <w:sz w:val="28"/>
          <w:szCs w:val="28"/>
        </w:rPr>
        <w:t>: tu dois réaliser un quadrillage avec de la pâte à modeler. Chaque araignée doit être dans une CASE.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0"/>
          <w:szCs w:val="20"/>
        </w:rPr>
        <w:drawing>
          <wp:inline distT="0" distB="0" distL="0" distR="0">
            <wp:extent cx="2380615" cy="1725295"/>
            <wp:effectExtent l="19050" t="0" r="635" b="0"/>
            <wp:docPr id="11" name="Image 11" descr="MS - Séquence Le quadrill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 - Séquence Le quadrill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egular" w:hAnsi="Regular"/>
          <w:color w:val="666666"/>
          <w:sz w:val="20"/>
          <w:szCs w:val="20"/>
        </w:rPr>
        <w:t>  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0"/>
          <w:szCs w:val="20"/>
        </w:rPr>
        <w:lastRenderedPageBreak/>
        <w:drawing>
          <wp:inline distT="0" distB="0" distL="0" distR="0">
            <wp:extent cx="2380615" cy="1794510"/>
            <wp:effectExtent l="19050" t="0" r="635" b="0"/>
            <wp:docPr id="12" name="Image 12" descr="MS - Séquence Le quadrilla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 - Séquence Le quadrilla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color w:val="666666"/>
          <w:sz w:val="20"/>
          <w:szCs w:val="20"/>
        </w:rPr>
        <w:t>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Style w:val="lev"/>
          <w:rFonts w:ascii="Regular" w:hAnsi="Regular"/>
          <w:color w:val="FF00FF"/>
          <w:sz w:val="28"/>
          <w:szCs w:val="28"/>
          <w:u w:val="single"/>
        </w:rPr>
        <w:t>Activité 2016 /2017 à partir de l'</w:t>
      </w:r>
      <w:proofErr w:type="spellStart"/>
      <w:r>
        <w:rPr>
          <w:rStyle w:val="lev"/>
          <w:rFonts w:ascii="Regular" w:hAnsi="Regular"/>
          <w:color w:val="FF00FF"/>
          <w:sz w:val="28"/>
          <w:szCs w:val="28"/>
          <w:u w:val="single"/>
        </w:rPr>
        <w:t>oeuvre</w:t>
      </w:r>
      <w:proofErr w:type="spellEnd"/>
      <w:r>
        <w:rPr>
          <w:rStyle w:val="lev"/>
          <w:rFonts w:ascii="Regular" w:hAnsi="Regular"/>
          <w:color w:val="FF00FF"/>
          <w:sz w:val="28"/>
          <w:szCs w:val="28"/>
          <w:u w:val="single"/>
        </w:rPr>
        <w:t xml:space="preserve"> de Piet Mondrian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Fonts w:ascii="Regular" w:hAnsi="Regular"/>
          <w:noProof/>
          <w:color w:val="2A8489"/>
          <w:sz w:val="28"/>
          <w:szCs w:val="28"/>
        </w:rPr>
        <w:drawing>
          <wp:inline distT="0" distB="0" distL="0" distR="0">
            <wp:extent cx="2380615" cy="1794510"/>
            <wp:effectExtent l="19050" t="0" r="635" b="0"/>
            <wp:docPr id="13" name="Image 13" descr="MS - Séquence Le quadrill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 - Séquence Le quadrill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Regular" w:hAnsi="Regular"/>
          <w:color w:val="FF00FF"/>
          <w:sz w:val="28"/>
          <w:szCs w:val="28"/>
          <w:u w:val="single"/>
        </w:rPr>
        <w:t>  </w:t>
      </w:r>
      <w:r>
        <w:rPr>
          <w:rFonts w:ascii="Regular" w:hAnsi="Regular"/>
          <w:noProof/>
          <w:color w:val="2A8489"/>
          <w:sz w:val="28"/>
          <w:szCs w:val="28"/>
        </w:rPr>
        <w:drawing>
          <wp:inline distT="0" distB="0" distL="0" distR="0">
            <wp:extent cx="2380615" cy="1794510"/>
            <wp:effectExtent l="19050" t="0" r="635" b="0"/>
            <wp:docPr id="14" name="Image 14" descr="MS - Séquence Le quadrill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S - Séquence Le quadrill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Regular" w:hAnsi="Regular"/>
          <w:color w:val="FF00FF"/>
          <w:sz w:val="28"/>
          <w:szCs w:val="28"/>
          <w:u w:val="single"/>
        </w:rPr>
        <w:t>   </w:t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Style w:val="lev"/>
          <w:rFonts w:ascii="Regular" w:hAnsi="Regular"/>
          <w:color w:val="FF00FF"/>
          <w:sz w:val="28"/>
          <w:szCs w:val="28"/>
          <w:u w:val="single"/>
        </w:rPr>
        <w:t> </w:t>
      </w:r>
      <w:r>
        <w:rPr>
          <w:rFonts w:ascii="Regular" w:hAnsi="Regular"/>
          <w:b/>
          <w:bCs/>
          <w:noProof/>
          <w:color w:val="2A8489"/>
          <w:sz w:val="28"/>
          <w:szCs w:val="28"/>
        </w:rPr>
        <w:drawing>
          <wp:inline distT="0" distB="0" distL="0" distR="0">
            <wp:extent cx="2380615" cy="1776730"/>
            <wp:effectExtent l="19050" t="0" r="635" b="0"/>
            <wp:docPr id="15" name="Image 15" descr="MS - Séquence Le quadrill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 - Séquence Le quadrill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4" w:rsidRDefault="003D5B94" w:rsidP="003D5B94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Regular" w:hAnsi="Regular"/>
          <w:color w:val="666666"/>
          <w:sz w:val="20"/>
          <w:szCs w:val="20"/>
        </w:rPr>
      </w:pPr>
      <w:r>
        <w:rPr>
          <w:rStyle w:val="lev"/>
          <w:rFonts w:ascii="Regular" w:hAnsi="Regular"/>
          <w:color w:val="000000"/>
          <w:sz w:val="36"/>
          <w:szCs w:val="36"/>
        </w:rPr>
        <w:t>Piet Mondrian</w:t>
      </w:r>
    </w:p>
    <w:p w:rsidR="003D5B94" w:rsidRDefault="003D5B94" w:rsidP="003D5B94"/>
    <w:sectPr w:rsidR="003D5B94" w:rsidSect="00F1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5B94"/>
    <w:rsid w:val="003D5B94"/>
    <w:rsid w:val="00865217"/>
    <w:rsid w:val="00B534A0"/>
    <w:rsid w:val="00F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5B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D5B94"/>
    <w:rPr>
      <w:i/>
      <w:iCs/>
    </w:rPr>
  </w:style>
  <w:style w:type="character" w:styleId="lev">
    <w:name w:val="Strong"/>
    <w:basedOn w:val="Policepardfaut"/>
    <w:uiPriority w:val="22"/>
    <w:qFormat/>
    <w:rsid w:val="003D5B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adata.com/kZVPuXxQQ3IGKabCm4hoM1shKds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kladata.com/ecgXbNpsc8cRUlOaukkOJctEOh8.jpg" TargetMode="External"/><Relationship Id="rId26" Type="http://schemas.openxmlformats.org/officeDocument/2006/relationships/hyperlink" Target="http://ekladata.com/u1kB4VKnQp7pBYR6jhjjO9W925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ekladata.com/vctMVaxBZzzfB_-Ot6Mqb8EdJY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ekladata.com/ACXgxcq0bHQ-p0BRjVxN4dhXcE0.jpg" TargetMode="External"/><Relationship Id="rId20" Type="http://schemas.openxmlformats.org/officeDocument/2006/relationships/hyperlink" Target="http://ekladata.com/Fu3AWDmxE-M7IWY06Gb-1674OXY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ekladata.com/fYRauPs8DpjA6iAtTvcE1qGs5qY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ekladata.com/jKUYrKcVN1L-8c6ezkOm53bcUr0.png" TargetMode="External"/><Relationship Id="rId32" Type="http://schemas.openxmlformats.org/officeDocument/2006/relationships/hyperlink" Target="http://ekladata.com/TcSuAVP7J4u85V6K6OVkhXB9fzc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kladata.com/RpZHMQVahsTtHVPX8CQJqUrXyc4.jpg" TargetMode="External"/><Relationship Id="rId10" Type="http://schemas.openxmlformats.org/officeDocument/2006/relationships/hyperlink" Target="http://ekladata.com/Qs1XxG5ddAzatI1nq9vdJuBA8Tg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ekladata.com/MufLHnFaiS7vMp_da3IFWHrcZQ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kladata.com/Vv0CC29g5jqllJu3UKJ8WYG0YMY.jpg" TargetMode="External"/><Relationship Id="rId22" Type="http://schemas.openxmlformats.org/officeDocument/2006/relationships/hyperlink" Target="http://ekladata.com/oOPuj7Fjh-nB43qMu5DHkaoaLJY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kladata.com/LFxx8lsggu_-ioTHb3lNQVaZcCs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2020-06-13T13:36:00Z</dcterms:created>
  <dcterms:modified xsi:type="dcterms:W3CDTF">2020-06-13T13:46:00Z</dcterms:modified>
</cp:coreProperties>
</file>